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0F6" w:rsidRPr="00D040F6" w:rsidRDefault="00D040F6" w:rsidP="00D040F6">
      <w:pPr>
        <w:shd w:val="clear" w:color="auto" w:fill="FFFFFF"/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</w:pPr>
      <w:r w:rsidRPr="00D040F6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>Растительный мир Тверской области</w:t>
      </w:r>
      <w:bookmarkStart w:id="0" w:name="_GoBack"/>
      <w:bookmarkEnd w:id="0"/>
    </w:p>
    <w:p w:rsidR="00D040F6" w:rsidRPr="00D040F6" w:rsidRDefault="00D040F6" w:rsidP="00D040F6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Восхитительная природа зачаровывает неподготовленного человека, приехавшего в Тверской край, а исконные жители любуются красотами их края на протяжении всей жизни, ведь эта живописная область красива в любую пору года, независимо от того, царит ли зелень или всё покрыто толстым слоем снега.</w:t>
      </w:r>
    </w:p>
    <w:p w:rsidR="00D040F6" w:rsidRPr="00D040F6" w:rsidRDefault="00D040F6" w:rsidP="00D040F6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этом крае практически невозможны землетрясения из-за того, что тут нет никаких горных образований, чего не скажешь о водной части Тверской области. Реки, озёра, болота и, соответственно, богатое разнообразие рыбы - рай для рыбаков и просто любителей красивой природы.</w:t>
      </w:r>
    </w:p>
    <w:p w:rsidR="00D040F6" w:rsidRPr="00D040F6" w:rsidRDefault="00D040F6" w:rsidP="00D040F6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Львиную долю растительности занимают леса с большим видовым разнообразием. Тверской край находится на территории широколиственных и смешанных лесов, которая плавно переходит в зону хвойных лесов. Становление флоры началось после того, как от материка откололся ледник и на территории зародилась растительность, которую мы </w:t>
      </w:r>
      <w:proofErr w:type="gramStart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можем видеть и по сей</w:t>
      </w:r>
      <w:proofErr w:type="gramEnd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день. Большую часть территории занимают мелколиственные леса, однако и у них есть свои конкуренты - участки с хвойными лесами. Проигрывают в данной битве широколиственные и темнолиственные леса, </w:t>
      </w:r>
      <w:proofErr w:type="gramStart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однако</w:t>
      </w:r>
      <w:proofErr w:type="gramEnd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они не редкость в данном крае.</w:t>
      </w:r>
    </w:p>
    <w:p w:rsidR="00D040F6" w:rsidRPr="00D040F6" w:rsidRDefault="00D040F6" w:rsidP="00D040F6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Тверская область также известна своими богатыми лугами. Благодаря климату они обладают средней увлажнённостью, а растут на них преимущественно многолетние травы. Делятся они на заливные, которые получили своё название из-за того, что в весенний период их затапливает водами из рек и пойменные. С недавних пор существуют так же материковые луга, которые возникли из-за вторжения человека в местную флору. В таких богатых краях вырубка лесов и другая деятельность людей никогда не проходит </w:t>
      </w:r>
      <w:proofErr w:type="gramStart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незамеченной</w:t>
      </w:r>
      <w:proofErr w:type="gramEnd"/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583DFF" w:rsidRPr="00D040F6" w:rsidRDefault="00D040F6" w:rsidP="00D040F6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040F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стоит также забывать и про болота: поверхностные и подземные. Они занимают около 5% Тверской области, однако многие из них в данное время уже осушены. Хватает, конечно же, озёр, рек и различных водоёмов.</w:t>
      </w:r>
    </w:p>
    <w:sectPr w:rsidR="00583DFF" w:rsidRPr="00D04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DFF"/>
    <w:rsid w:val="002D693D"/>
    <w:rsid w:val="00583DFF"/>
    <w:rsid w:val="00D0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040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040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04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04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0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040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040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04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04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Шопик</dc:creator>
  <cp:lastModifiedBy>Александра Шопик</cp:lastModifiedBy>
  <cp:revision>1</cp:revision>
  <dcterms:created xsi:type="dcterms:W3CDTF">2020-11-13T18:36:00Z</dcterms:created>
  <dcterms:modified xsi:type="dcterms:W3CDTF">2020-11-13T19:00:00Z</dcterms:modified>
</cp:coreProperties>
</file>