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C4A69" w14:textId="6317B54E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3E6D73">
        <w:rPr>
          <w:rFonts w:ascii="Bahnschrift SemiBold" w:hAnsi="Bahnschrift SemiBold"/>
          <w:b/>
          <w:bCs/>
          <w:color w:val="0070C0"/>
          <w:sz w:val="28"/>
          <w:szCs w:val="28"/>
          <w:highlight w:val="lightGray"/>
        </w:rPr>
        <w:t>Роль дополнительного образования в современном мире</w:t>
      </w:r>
      <w:r w:rsidRPr="003E6D73">
        <w:rPr>
          <w:rFonts w:ascii="Bahnschrift SemiBold" w:hAnsi="Bahnschrift SemiBold"/>
          <w:b/>
          <w:bCs/>
          <w:color w:val="0070C0"/>
          <w:sz w:val="28"/>
          <w:szCs w:val="28"/>
        </w:rPr>
        <w:br/>
      </w:r>
      <w:r w:rsidRPr="00AE7C6B">
        <w:rPr>
          <w:rFonts w:ascii="Bahnschrift SemiBold" w:hAnsi="Bahnschrift SemiBold"/>
          <w:sz w:val="28"/>
          <w:szCs w:val="28"/>
        </w:rPr>
        <w:br/>
      </w:r>
      <w:r w:rsidRPr="00AE7C6B">
        <w:rPr>
          <w:rFonts w:ascii="Bahnschrift SemiBold" w:hAnsi="Bahnschrift SemiBold"/>
          <w:sz w:val="28"/>
          <w:szCs w:val="28"/>
        </w:rPr>
        <w:br/>
      </w:r>
      <w:r w:rsidRPr="00AE7C6B">
        <w:rPr>
          <w:rFonts w:ascii="Bahnschrift SemiBold" w:hAnsi="Bahnschrift SemiBold"/>
          <w:sz w:val="28"/>
          <w:szCs w:val="28"/>
        </w:rPr>
        <w:br/>
      </w:r>
      <w:r w:rsidRPr="00AE7C6B">
        <w:rPr>
          <w:rFonts w:ascii="Bahnschrift SemiBold" w:hAnsi="Bahnschrift SemiBold"/>
          <w:sz w:val="28"/>
          <w:szCs w:val="28"/>
        </w:rPr>
        <w:t>Дополнительное образование играет все более значимую роль в современном обществе, предоставляя людям возможности для развития своих талантов, приобретения новых навыков и повышения конкурентоспособности на рынке труда. Оно не ограничивается рамками формального образования и служит мощным инструментом личностного роста и профессионального развития.</w:t>
      </w:r>
    </w:p>
    <w:p w14:paraId="09EF6F72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41931EF6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1. Виды дополнительного образования:</w:t>
      </w:r>
    </w:p>
    <w:p w14:paraId="4417A633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5A4FBC68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Дополнительное образование представлено широким спектром форм и направлений:</w:t>
      </w:r>
    </w:p>
    <w:p w14:paraId="3FFBBF5E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37E94DF8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Художественное: музыкальные, художественные, театральные школы, студии дизайна и т.д. Развивает творческие способности, эстетический вкус, воображение.</w:t>
      </w:r>
    </w:p>
    <w:p w14:paraId="0C60EE40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proofErr w:type="gramStart"/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Техническое: кружки робототехники, программирования, моделирования, радиоэлектроники</w:t>
      </w:r>
      <w:proofErr w:type="gramEnd"/>
      <w:r w:rsidRPr="00AE7C6B">
        <w:rPr>
          <w:rFonts w:ascii="Bahnschrift SemiBold" w:hAnsi="Bahnschrift SemiBold"/>
          <w:sz w:val="28"/>
          <w:szCs w:val="28"/>
        </w:rPr>
        <w:t>. Формирует навыки работы с техникой, инженерное мышление, способствует ранней профориентации в технических областях.</w:t>
      </w:r>
    </w:p>
    <w:p w14:paraId="7DA0C7D7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Спортивное: секции различных видов спорта. Способствует физическому развитию, укреплению здоровья, формированию дисциплины и командного духа.</w:t>
      </w:r>
    </w:p>
    <w:p w14:paraId="1C1F84F5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proofErr w:type="gramStart"/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Естественнонаучное: кружки юных натуралистов, биологов, химиков, астрономов</w:t>
      </w:r>
      <w:proofErr w:type="gramEnd"/>
      <w:r w:rsidRPr="00AE7C6B">
        <w:rPr>
          <w:rFonts w:ascii="Bahnschrift SemiBold" w:hAnsi="Bahnschrift SemiBold"/>
          <w:sz w:val="28"/>
          <w:szCs w:val="28"/>
        </w:rPr>
        <w:t>. Развивает интерес к науке, исследовательские навыки, расширяет кругозор.</w:t>
      </w:r>
    </w:p>
    <w:p w14:paraId="003C7C9B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Туристско-краеведческое: клубы туристов, краеведов. Способствует познанию родного края, развитию самостоятельности, навыков ориентирования.</w:t>
      </w:r>
    </w:p>
    <w:p w14:paraId="2B84F25E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proofErr w:type="gramStart"/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Развивающее: курсы по развитию памяти, внимания, логического мышления, скорочтения</w:t>
      </w:r>
      <w:proofErr w:type="gramEnd"/>
      <w:r w:rsidRPr="00AE7C6B">
        <w:rPr>
          <w:rFonts w:ascii="Bahnschrift SemiBold" w:hAnsi="Bahnschrift SemiBold"/>
          <w:sz w:val="28"/>
          <w:szCs w:val="28"/>
        </w:rPr>
        <w:t>. Помогает улучшить когнитивные способности.</w:t>
      </w:r>
    </w:p>
    <w:p w14:paraId="2652D27F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lastRenderedPageBreak/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Профессиональное: курсы повышения квалификации, переподготовки, обучение новым профессиям. Повышает конкурентоспособность на рынке труда, позволяет адаптироваться к изменениям в профессиональной сфере.</w:t>
      </w:r>
    </w:p>
    <w:p w14:paraId="52622BE6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1B3B07A0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2. Психологические аспекты дополнительного образования:</w:t>
      </w:r>
    </w:p>
    <w:p w14:paraId="42A03C46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18351748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Дополнительное образование оказывает положительное влияние на психологическое развитие личности:</w:t>
      </w:r>
    </w:p>
    <w:p w14:paraId="47CAF46E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5010008B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Повышает самооценку и уверенность в себе благодаря достижениям в выбранной области.</w:t>
      </w:r>
    </w:p>
    <w:p w14:paraId="10F1B382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Развивает мотивацию к обучению и саморазвитию.</w:t>
      </w:r>
    </w:p>
    <w:p w14:paraId="238041FE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Способствует формированию социальных навыков, умению работать в команде, налаживать коммуникации.</w:t>
      </w:r>
    </w:p>
    <w:p w14:paraId="0A7076DB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Помогает справиться со стрессом и эмоциональным напряжением.</w:t>
      </w:r>
    </w:p>
    <w:p w14:paraId="178C7146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Расширяет круг общения, помогает найти единомышленников.</w:t>
      </w:r>
    </w:p>
    <w:p w14:paraId="01E24960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61258B2A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3. Влияние дополнительного образования на карьерные возможности и трудоустройство:</w:t>
      </w:r>
    </w:p>
    <w:p w14:paraId="7858B94D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7EC9B727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В условиях современного рынка труда дополнительное образование становится все более важным фактором успеха:</w:t>
      </w:r>
    </w:p>
    <w:p w14:paraId="1B8460DC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40849DFB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Повышает конкурентоспособность соискателей работы.</w:t>
      </w:r>
    </w:p>
    <w:p w14:paraId="3AAD79A8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Расширяет возможности для трудоустройства.</w:t>
      </w:r>
    </w:p>
    <w:p w14:paraId="2C20E2D9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Способствует карьерному росту.</w:t>
      </w:r>
    </w:p>
    <w:p w14:paraId="04AB56E2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Позволяет быстрее адаптироваться к новым требованиям работодателей.</w:t>
      </w:r>
    </w:p>
    <w:p w14:paraId="3C30CA7C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36D4BB3C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lastRenderedPageBreak/>
        <w:t>4. Роль дополнительного образования в личностном развитии:</w:t>
      </w:r>
    </w:p>
    <w:p w14:paraId="1A1FAB84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4C039BB4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Дополнительное образование играет ключевую роль в формировании всесторонне развитой личности:</w:t>
      </w:r>
    </w:p>
    <w:p w14:paraId="41791D6F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5E6B0B61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Способствует раскрытию талантов и потенциала.</w:t>
      </w:r>
    </w:p>
    <w:p w14:paraId="4BA08332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Формирует активную жизненную позицию.</w:t>
      </w:r>
    </w:p>
    <w:p w14:paraId="67D5F1C6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Развивает творческие способности и критическое мышление.</w:t>
      </w:r>
    </w:p>
    <w:p w14:paraId="15A92641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Cambria Math" w:hAnsi="Cambria Math" w:cs="Cambria Math"/>
          <w:sz w:val="28"/>
          <w:szCs w:val="28"/>
          <w:lang w:val="en-US"/>
        </w:rPr>
        <w:t>⦁</w:t>
      </w:r>
      <w:r w:rsidRPr="00AE7C6B">
        <w:rPr>
          <w:rFonts w:ascii="Bahnschrift SemiBold" w:hAnsi="Bahnschrift SemiBold"/>
          <w:sz w:val="28"/>
          <w:szCs w:val="28"/>
        </w:rPr>
        <w:t xml:space="preserve"> Расширяет кругозор и повышает культурный уровень.</w:t>
      </w:r>
    </w:p>
    <w:p w14:paraId="152D3F9E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03EE4620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5. Программы дополнительного образования и их сравнение:</w:t>
      </w:r>
    </w:p>
    <w:p w14:paraId="6704F62A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4464A078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 xml:space="preserve">Существует множество различных программ дополнительного образования. Выбор программы должен основываться на интересах, целях и </w:t>
      </w:r>
      <w:proofErr w:type="gramStart"/>
      <w:r w:rsidRPr="00AE7C6B">
        <w:rPr>
          <w:rFonts w:ascii="Bahnschrift SemiBold" w:hAnsi="Bahnschrift SemiBold"/>
          <w:sz w:val="28"/>
          <w:szCs w:val="28"/>
        </w:rPr>
        <w:t>индивидуальных особенностях</w:t>
      </w:r>
      <w:proofErr w:type="gramEnd"/>
      <w:r w:rsidRPr="00AE7C6B">
        <w:rPr>
          <w:rFonts w:ascii="Bahnschrift SemiBold" w:hAnsi="Bahnschrift SemiBold"/>
          <w:sz w:val="28"/>
          <w:szCs w:val="28"/>
        </w:rPr>
        <w:t xml:space="preserve"> обучающегося. Важно сравнивать различные программы по таким критериям, как содержание, методика обучения, квалификация преподавателей, стоимость и местоположение.</w:t>
      </w:r>
    </w:p>
    <w:p w14:paraId="636CF50E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660215A4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6. Исследование влияния дополнительного образования:</w:t>
      </w:r>
    </w:p>
    <w:p w14:paraId="79052292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550C2DC1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  <w:r w:rsidRPr="00AE7C6B">
        <w:rPr>
          <w:rFonts w:ascii="Bahnschrift SemiBold" w:hAnsi="Bahnschrift SemiBold"/>
          <w:sz w:val="28"/>
          <w:szCs w:val="28"/>
        </w:rPr>
        <w:t>Многочисленные исследования подтверждают положительное влияние дополнительного образования на развитие личности, успеваемость в школе, карьерные возможности и уровень жизни. Эти исследования демонстрируют, что люди, получившие дополнительное образование, более успешны в различных сферах жизни.</w:t>
      </w:r>
    </w:p>
    <w:p w14:paraId="4F44228C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03EE421C" w14:textId="77777777" w:rsidR="00AE7C6B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</w:rPr>
      </w:pPr>
    </w:p>
    <w:p w14:paraId="59F1A619" w14:textId="666AD934" w:rsidR="00B240B6" w:rsidRPr="00AE7C6B" w:rsidRDefault="00AE7C6B" w:rsidP="00AE7C6B">
      <w:pPr>
        <w:jc w:val="center"/>
        <w:rPr>
          <w:rFonts w:ascii="Bahnschrift SemiBold" w:hAnsi="Bahnschrift SemiBold"/>
          <w:sz w:val="28"/>
          <w:szCs w:val="28"/>
          <w:lang w:val="en-US"/>
        </w:rPr>
      </w:pPr>
      <w:r w:rsidRPr="00AE7C6B">
        <w:rPr>
          <w:rFonts w:ascii="Bahnschrift SemiBold" w:hAnsi="Bahnschrift SemiBold"/>
          <w:sz w:val="28"/>
          <w:szCs w:val="28"/>
        </w:rPr>
        <w:t xml:space="preserve">В заключение следует подчеркнуть, что дополнительное образование является неотъемлемой частью системы образования и играет важную роль в развитии человеческого капитала. </w:t>
      </w:r>
      <w:proofErr w:type="spellStart"/>
      <w:r w:rsidRPr="00AE7C6B">
        <w:rPr>
          <w:rFonts w:ascii="Bahnschrift SemiBold" w:hAnsi="Bahnschrift SemiBold"/>
          <w:sz w:val="28"/>
          <w:szCs w:val="28"/>
          <w:lang w:val="en-US"/>
        </w:rPr>
        <w:t>Инвестиции</w:t>
      </w:r>
      <w:proofErr w:type="spellEnd"/>
      <w:r w:rsidRPr="00AE7C6B">
        <w:rPr>
          <w:rFonts w:ascii="Bahnschrift SemiBold" w:hAnsi="Bahnschrift SemiBold"/>
          <w:sz w:val="28"/>
          <w:szCs w:val="28"/>
          <w:lang w:val="en-US"/>
        </w:rPr>
        <w:t xml:space="preserve"> в </w:t>
      </w:r>
      <w:proofErr w:type="spellStart"/>
      <w:r w:rsidRPr="00AE7C6B">
        <w:rPr>
          <w:rFonts w:ascii="Bahnschrift SemiBold" w:hAnsi="Bahnschrift SemiBold"/>
          <w:sz w:val="28"/>
          <w:szCs w:val="28"/>
          <w:lang w:val="en-US"/>
        </w:rPr>
        <w:t>дополнительное</w:t>
      </w:r>
      <w:proofErr w:type="spellEnd"/>
      <w:r w:rsidRPr="00AE7C6B">
        <w:rPr>
          <w:rFonts w:ascii="Bahnschrift SemiBold" w:hAnsi="Bahnschrift SemiBold"/>
          <w:sz w:val="28"/>
          <w:szCs w:val="28"/>
          <w:lang w:val="en-US"/>
        </w:rPr>
        <w:t xml:space="preserve"> </w:t>
      </w:r>
      <w:proofErr w:type="spellStart"/>
      <w:r w:rsidRPr="00AE7C6B">
        <w:rPr>
          <w:rFonts w:ascii="Bahnschrift SemiBold" w:hAnsi="Bahnschrift SemiBold"/>
          <w:sz w:val="28"/>
          <w:szCs w:val="28"/>
          <w:lang w:val="en-US"/>
        </w:rPr>
        <w:t>образование</w:t>
      </w:r>
      <w:proofErr w:type="spellEnd"/>
      <w:r w:rsidRPr="00AE7C6B">
        <w:rPr>
          <w:rFonts w:ascii="Bahnschrift SemiBold" w:hAnsi="Bahnschrift SemiBold"/>
          <w:sz w:val="28"/>
          <w:szCs w:val="28"/>
          <w:lang w:val="en-US"/>
        </w:rPr>
        <w:t xml:space="preserve"> – </w:t>
      </w:r>
      <w:proofErr w:type="spellStart"/>
      <w:r w:rsidRPr="00AE7C6B">
        <w:rPr>
          <w:rFonts w:ascii="Bahnschrift SemiBold" w:hAnsi="Bahnschrift SemiBold"/>
          <w:sz w:val="28"/>
          <w:szCs w:val="28"/>
          <w:lang w:val="en-US"/>
        </w:rPr>
        <w:t>это</w:t>
      </w:r>
      <w:proofErr w:type="spellEnd"/>
      <w:r w:rsidRPr="00AE7C6B">
        <w:rPr>
          <w:rFonts w:ascii="Bahnschrift SemiBold" w:hAnsi="Bahnschrift SemiBold"/>
          <w:sz w:val="28"/>
          <w:szCs w:val="28"/>
          <w:lang w:val="en-US"/>
        </w:rPr>
        <w:t xml:space="preserve"> </w:t>
      </w:r>
      <w:proofErr w:type="spellStart"/>
      <w:r w:rsidRPr="00AE7C6B">
        <w:rPr>
          <w:rFonts w:ascii="Bahnschrift SemiBold" w:hAnsi="Bahnschrift SemiBold"/>
          <w:sz w:val="28"/>
          <w:szCs w:val="28"/>
          <w:lang w:val="en-US"/>
        </w:rPr>
        <w:t>инвестиции</w:t>
      </w:r>
      <w:proofErr w:type="spellEnd"/>
      <w:r w:rsidRPr="00AE7C6B">
        <w:rPr>
          <w:rFonts w:ascii="Bahnschrift SemiBold" w:hAnsi="Bahnschrift SemiBold"/>
          <w:sz w:val="28"/>
          <w:szCs w:val="28"/>
          <w:lang w:val="en-US"/>
        </w:rPr>
        <w:t xml:space="preserve"> в </w:t>
      </w:r>
      <w:proofErr w:type="spellStart"/>
      <w:r w:rsidRPr="00AE7C6B">
        <w:rPr>
          <w:rFonts w:ascii="Bahnschrift SemiBold" w:hAnsi="Bahnschrift SemiBold"/>
          <w:sz w:val="28"/>
          <w:szCs w:val="28"/>
          <w:lang w:val="en-US"/>
        </w:rPr>
        <w:t>будущее</w:t>
      </w:r>
      <w:proofErr w:type="spellEnd"/>
      <w:r w:rsidRPr="00AE7C6B">
        <w:rPr>
          <w:rFonts w:ascii="Bahnschrift SemiBold" w:hAnsi="Bahnschrift SemiBold"/>
          <w:sz w:val="28"/>
          <w:szCs w:val="28"/>
          <w:lang w:val="en-US"/>
        </w:rPr>
        <w:t>.</w:t>
      </w:r>
    </w:p>
    <w:sectPr w:rsidR="00B240B6" w:rsidRPr="00AE7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hnschrift SemiBol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C6B"/>
    <w:rsid w:val="00172568"/>
    <w:rsid w:val="003E6D73"/>
    <w:rsid w:val="0042163C"/>
    <w:rsid w:val="00AE7C6B"/>
    <w:rsid w:val="00B2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B79DE"/>
  <w15:chartTrackingRefBased/>
  <w15:docId w15:val="{8D607405-D7A2-4862-B955-669E594DC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7C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7C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7C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7C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7C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C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7C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7C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7C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7C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E7C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E7C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E7C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E7C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E7C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E7C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E7C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E7C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E7C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E7C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E7C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E7C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E7C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E7C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E7C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E7C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E7C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E7C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E7C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Кирилл Ласунов</dc:creator>
  <cp:keywords/>
  <dc:description/>
  <cp:lastModifiedBy>Кирилл Ласунов</cp:lastModifiedBy>
  <cp:revision>1</cp:revision>
  <dcterms:created xsi:type="dcterms:W3CDTF">2025-04-17T11:06:00Z</dcterms:created>
  <dcterms:modified xsi:type="dcterms:W3CDTF">2025-04-17T11:23:00Z</dcterms:modified>
</cp:coreProperties>
</file>