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8A" w:rsidRDefault="0021018A" w:rsidP="0021018A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Учим детей видеть прекрасное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21018A" w:rsidRPr="0021018A" w:rsidRDefault="00050990" w:rsidP="0021018A">
      <w:pPr>
        <w:rPr>
          <w:sz w:val="28"/>
          <w:szCs w:val="28"/>
        </w:rPr>
      </w:pPr>
      <w:r w:rsidRPr="00050990">
        <w:rPr>
          <w:sz w:val="28"/>
          <w:szCs w:val="28"/>
        </w:rPr>
        <w:t xml:space="preserve">Дети открыты новому, и эстетическое восприятие мира для них начинается с выбора, который предоставляют родители: что слушать, что читать и на что смотреть. Так постепенно и развивается способность отличать уникальное произведение искусства от штампов, вырабатывается вкус и собственная чувствительность ребенка к </w:t>
      </w:r>
      <w:proofErr w:type="gramStart"/>
      <w:r w:rsidRPr="00050990">
        <w:rPr>
          <w:sz w:val="28"/>
          <w:szCs w:val="28"/>
        </w:rPr>
        <w:t>прекрасному</w:t>
      </w:r>
      <w:proofErr w:type="gramEnd"/>
      <w:r w:rsidRPr="0005099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21018A" w:rsidRPr="0021018A">
        <w:rPr>
          <w:sz w:val="28"/>
          <w:szCs w:val="28"/>
        </w:rPr>
        <w:t>Не деля мир на красивое и некрасивое, малыши, не умеющие говорить, демонстрируют доступными способами свои предпочтения: танцуют под мелодию, которая им понравилась, любят играть, в упоении разрисовывают ватман крупными мазками гуаши. Подрастая, дети выделяют книги, которые им нравятся больше остальных, колыбельные, что поет перед сном мама, выбира</w:t>
      </w:r>
      <w:r w:rsidR="0021018A">
        <w:rPr>
          <w:sz w:val="28"/>
          <w:szCs w:val="28"/>
        </w:rPr>
        <w:t xml:space="preserve">ют любимый цвет в одежде и т.д. </w:t>
      </w:r>
      <w:r w:rsidR="0021018A" w:rsidRPr="0021018A">
        <w:rPr>
          <w:sz w:val="28"/>
          <w:szCs w:val="28"/>
        </w:rPr>
        <w:t>Изначально ребенок творит по наитию, но вырастая и получая знания, считывает стандарты с окружающей среды, старается соответствовать им и находить то, что будет ему по нраву. А среда, которая формирует первоначальный вкус и расставляет ориентиры в мир иску</w:t>
      </w:r>
      <w:r w:rsidR="0021018A">
        <w:rPr>
          <w:sz w:val="28"/>
          <w:szCs w:val="28"/>
        </w:rPr>
        <w:t xml:space="preserve">сства, это, конечно, семья.  </w:t>
      </w:r>
      <w:r w:rsidR="0021018A" w:rsidRPr="0021018A">
        <w:rPr>
          <w:sz w:val="28"/>
          <w:szCs w:val="28"/>
        </w:rPr>
        <w:t>Родительская эрудиция вряд ли охватывает все области, которые отвечают за воспитание эстетических чувств. Чаще всего каждый вносит свой вклад в направлении, которое ему знакомо. И, если папа опытный любитель походов, с ним ребенку легко открывать для себя мир природы. А если мама умеет создавать красивые вещи, значит, с ней можно советоваться в подборе одежды, оформлении школьных рабо</w:t>
      </w:r>
      <w:r w:rsidR="0021018A">
        <w:rPr>
          <w:sz w:val="28"/>
          <w:szCs w:val="28"/>
        </w:rPr>
        <w:t xml:space="preserve">т или украшении своей комнаты. </w:t>
      </w:r>
      <w:r w:rsidR="0021018A" w:rsidRPr="0021018A">
        <w:rPr>
          <w:sz w:val="28"/>
          <w:szCs w:val="28"/>
        </w:rPr>
        <w:t xml:space="preserve">Путь к восприятию </w:t>
      </w:r>
      <w:proofErr w:type="gramStart"/>
      <w:r w:rsidR="0021018A" w:rsidRPr="0021018A">
        <w:rPr>
          <w:sz w:val="28"/>
          <w:szCs w:val="28"/>
        </w:rPr>
        <w:t>прекрасного</w:t>
      </w:r>
      <w:proofErr w:type="gramEnd"/>
      <w:r w:rsidR="0021018A" w:rsidRPr="0021018A">
        <w:rPr>
          <w:sz w:val="28"/>
          <w:szCs w:val="28"/>
        </w:rPr>
        <w:t xml:space="preserve"> всегда индивидуален. Но существует несколько рекомендаций общего характера для родителей, желающих развивать вкус детей: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t xml:space="preserve">   Желательно использовать в домашнем декоре спокойные, не кричащие цвета. Обилие ярких, не согласованных между собой акцентов может утомлять. Если же взгляд встречается с гармонично подобранными вещами, есть большая вероятность привыкания к такой красоте и восприятия ее как естественного образа жизни. 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t xml:space="preserve"> Любимые картины, фотографии, домашние растения, привезенные из поездок сувениры лучше размещать на видимом для детей уровне. 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t xml:space="preserve"> Не нагромождать на полках детские вещи и игрушки. Чтобы их было удобно доставать, лучше использовать корзины, контейнеры и красивые коробки для хранения. Наводя порядок, можно предложить ребенку вместе расставить коробки по цветам или размеру, приучая его к аккуратности. 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lastRenderedPageBreak/>
        <w:t xml:space="preserve">  Поддерживать порядок вне дома: прививать бережное отношение к природе, не оставлять мусор после себя на улице или в лесу. Предложить детям украсить окружающую действительность: на скучную лестничную площадку поставить растения в горшках, а в дворовом палисаднике посадить цветы, поливать их и наблюдать за тем, как они растут. 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t xml:space="preserve"> Выбирать для прогулок интересные места и во время гуляния изучать текстуру природных материалов, обращать детское внимание на повседневную красоту: краски неба и листвы, суетливую работу в муравейнике, поющих птиц или то, как цветы закрываются на ночь. Вместе встретить закат и рассвет. 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t xml:space="preserve"> Расширять словарный запас прилагательными, которыми можно описать свои предпочтения, и собственным примером побуждать детей использовать в речи сравнения и эпитеты. Рассматривая натюрморт, родитель может сказать: "Какие нежные цветы на картине, давай поищем такой букет для нашего дома". Или: "Ты так интересно смешал краски для рисования снеговика, что кажется, будто он по-настоящему холодный". 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t xml:space="preserve"> С учетом возрастных особенностей посещать театры и музеи. Чтобы рассматривание произведений искусства не было утомительным для малыша, лучше внести в короткую экскурсию элемент игры: попросить ребенка найти самую понравившуюся картину моря в выставочном зале, или отыскать картины, написанные в похожей цветовой гамме. Или предложить ребенку представить, что вы с ним находитесь внутри изображенного художником дворика: куда бы вы тогда отправились и кого могли встретить?  </w:t>
      </w:r>
    </w:p>
    <w:p w:rsidR="0021018A" w:rsidRPr="0021018A" w:rsidRDefault="0021018A" w:rsidP="0021018A">
      <w:pPr>
        <w:rPr>
          <w:sz w:val="28"/>
          <w:szCs w:val="28"/>
        </w:rPr>
      </w:pPr>
      <w:r w:rsidRPr="0021018A">
        <w:rPr>
          <w:sz w:val="28"/>
          <w:szCs w:val="28"/>
        </w:rPr>
        <w:t xml:space="preserve"> Выбирать детские книги с авторскими, а не шаблонными компьютерными иллюстрациями. Держать в свободном доступе альбомы с репродукциями, литературу об искусстве, географические журналы. Планировать путешествия в места с красивой природой и города, где можно увидет</w:t>
      </w:r>
      <w:r>
        <w:rPr>
          <w:sz w:val="28"/>
          <w:szCs w:val="28"/>
        </w:rPr>
        <w:t xml:space="preserve">ь шедевры мировой архитектуры. </w:t>
      </w:r>
      <w:r w:rsidRPr="0021018A">
        <w:rPr>
          <w:sz w:val="28"/>
          <w:szCs w:val="28"/>
        </w:rPr>
        <w:t xml:space="preserve"> Предоставлять детям свободу творчества: доступ к различным художественным материалам, удобное место для рисования или лепки, которое не страшно испачкать. Во время рисования, особенно совместного, можно слушать фоном любимую музыку и рассказывать детям о том, кто ее </w:t>
      </w:r>
      <w:proofErr w:type="gramStart"/>
      <w:r w:rsidRPr="0021018A">
        <w:rPr>
          <w:sz w:val="28"/>
          <w:szCs w:val="28"/>
        </w:rPr>
        <w:t>написал</w:t>
      </w:r>
      <w:proofErr w:type="gramEnd"/>
      <w:r w:rsidRPr="0021018A">
        <w:rPr>
          <w:sz w:val="28"/>
          <w:szCs w:val="28"/>
        </w:rPr>
        <w:t xml:space="preserve"> и какие музыкальные инструменты звучат в произведении. </w:t>
      </w:r>
    </w:p>
    <w:p w:rsidR="0021018A" w:rsidRPr="0021018A" w:rsidRDefault="0021018A" w:rsidP="0021018A">
      <w:pPr>
        <w:rPr>
          <w:sz w:val="28"/>
          <w:szCs w:val="28"/>
        </w:rPr>
      </w:pPr>
    </w:p>
    <w:p w:rsidR="001308A9" w:rsidRPr="0021018A" w:rsidRDefault="001308A9">
      <w:pPr>
        <w:rPr>
          <w:sz w:val="28"/>
          <w:szCs w:val="28"/>
        </w:rPr>
      </w:pPr>
    </w:p>
    <w:sectPr w:rsidR="001308A9" w:rsidRPr="0021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6C"/>
    <w:rsid w:val="0001126C"/>
    <w:rsid w:val="00050990"/>
    <w:rsid w:val="001308A9"/>
    <w:rsid w:val="0021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2023-10-14T13:18:00Z</dcterms:created>
  <dcterms:modified xsi:type="dcterms:W3CDTF">2023-10-14T13:33:00Z</dcterms:modified>
</cp:coreProperties>
</file>