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2A0" w:rsidRDefault="00EB02A0" w:rsidP="00EB02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EB02A0" w:rsidRDefault="00EB02A0" w:rsidP="00EB02A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B02A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Современные образовательные технологии деятельностного типа</w:t>
      </w:r>
    </w:p>
    <w:p w:rsidR="00F27ED9" w:rsidRPr="00EB02A0" w:rsidRDefault="00F27ED9" w:rsidP="00EB02A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F27ED9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деятельностного типа – инструмент, позволяющий построить образовательное пространство таким образом, чтобы в нем эффективно развивались бы способности учащихся. </w:t>
      </w:r>
    </w:p>
    <w:p w:rsidR="00F27ED9" w:rsidRDefault="00F27ED9" w:rsidP="00F27ED9">
      <w:pPr>
        <w:shd w:val="clear" w:color="auto" w:fill="FFFFFF"/>
        <w:spacing w:after="12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педагогу 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надо осваивать не просто одну или несколько из образовательных технологий, а необходимо изменить сам метод. </w:t>
      </w:r>
    </w:p>
    <w:p w:rsidR="00EB02A0" w:rsidRP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еятельностный</w:t>
      </w:r>
      <w:proofErr w:type="spellEnd"/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совмещает в себе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продуктивные технологии:</w:t>
      </w:r>
    </w:p>
    <w:p w:rsidR="00EB02A0" w:rsidRP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технологию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проблемного обучения;</w:t>
      </w:r>
    </w:p>
    <w:p w:rsidR="00EB02A0" w:rsidRP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технологию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исследовательской деятельности;</w:t>
      </w:r>
    </w:p>
    <w:p w:rsid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технологию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проектной деятельности;</w:t>
      </w:r>
    </w:p>
    <w:p w:rsidR="008E022E" w:rsidRDefault="008E022E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технологию развития критического мышления</w:t>
      </w:r>
      <w:r w:rsidR="00D95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(ТРКМ)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3513" w:rsidRPr="00EB02A0" w:rsidRDefault="00CA3513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технологию решения изобретательских задач</w:t>
      </w:r>
      <w:r w:rsidR="00D95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(ТРИЗ)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B02A0" w:rsidRP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технологию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групповой работы;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технологии;</w:t>
      </w:r>
      <w:r w:rsidRPr="00EB02A0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информационные </w:t>
      </w: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 и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т.д.</w:t>
      </w:r>
    </w:p>
    <w:p w:rsidR="00F27ED9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02A0" w:rsidRDefault="00466923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стного способа обучения лежит</w:t>
      </w:r>
      <w:bookmarkStart w:id="0" w:name="_GoBack"/>
      <w:bookmarkEnd w:id="0"/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личностное включение школьника, при котором все компоненты деятельности направляются и контролируются самостоятельно. Учебный процесс протекает в условиях мотивированного включения школьника в познавательную деятельность, которая становится желаемой. Ученик сам оперирует учебным содержанием, и только в этом случае оно усваивается осознанно и прочно, а также идёт процесс интеллектуального развития учащегося, формируется способность к самообучению, самообразованию, самоорганизации.</w:t>
      </w:r>
    </w:p>
    <w:p w:rsidR="00F27ED9" w:rsidRP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организовать процесс обучения так, чтобы учащийся в результате своей деятельности достиг желаемых целей и результатов?</w:t>
      </w:r>
    </w:p>
    <w:p w:rsidR="00EB02A0" w:rsidRPr="00F27ED9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F27E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Технология деятельностного метода включает в себя следующую последовательность шагов: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шаг – мотивация (самоопределение к деятельности).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данном этапе организуется положительное самоопределение ученика к деятельности на уроке, а именно, создаются условия для возникновения внутренней потребности включения в деятельность (выстраивается установка «хочу»), выделяется содержательная область (мобилизуется позиция «могу»).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шаг – актуализация знаний и фиксация затруднения в деятельности.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этап предполагает, во-первых, подготовку мышления детей к проектировочной деятельности, актуализацию знаний, умений и навыков, достаточных для построения нового способа действий, тренировку соответствующих мыслительных операций. В завершение этапа создаётся проблема в деятельности учащихся, которое фиксируется самостоятельно.</w:t>
      </w:r>
      <w:r w:rsidRPr="00EB02A0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 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шаг – постановка учебной задачи (исследовательский этап).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соотносят свои действия с используемым способом деятельности (алгоритмом, понятием и т.д.) и на этой основе выделяют и фиксируют в учебном диалоге причину затруднения. Учитель организует деятельность учащихся по исследованию возникшей проблемной ситуации в форме эвристической беседы. Завершение этапа связано с постановкой цели и формулировкой темы урока.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шаг – построение проекта выхода из затруднения</w:t>
      </w:r>
      <w:r w:rsidRPr="00EB0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данном этапе предполагается выбор учащимися метода разрешения проблемной ситуации и на основе выбранного </w:t>
      </w:r>
      <w:r w:rsidR="00F27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метода происходит выдвижение и 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гипотез. Учитель организует коммуникативную деятельность учеников в форме побуждающего диалога и т.д.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шаг – проверка гипотез, реализация проекта.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данном этапе устанавливается, что учебная задача разрешена.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шаг – первичное закрепление знаний.</w:t>
      </w:r>
      <w:r w:rsidRPr="00EB0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Учащиеся в форме коммуникативного общения решают типовые задания на новый способ действий с фиксацией установленного алгоритма.</w:t>
      </w:r>
    </w:p>
    <w:p w:rsidR="00F27ED9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шаг – самостоятельная работа с самопроверкой по эталону.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этого этапа используется индивидуальная форма работы: учащиеся самостоятельно выполняют задания на применение нового способа действий, осуществляют их самопроверку, пошагово сравнивая с образцом, и сами её оценивают. Эмоциональная направленность этапа состоит в организации ситуации успеха, способствующей включению учащихся в дальнейшую познавательную деятельность.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шаг – включение в систему знаний и повторение</w:t>
      </w:r>
      <w:r w:rsidRPr="00EB0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данном этапе новое знание включается в систему знаний. При необходимости выполняются задания на тренировку ранее изученных алгоритмов действий и подготовку введения нового знания на последующих уроках.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шаг – рефлексия деятельности (итог урока).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Организуется самооценка учениками деятельности на уроке. В завершении фиксируется степень соответствия поставленной цели и результатов деятельности.</w:t>
      </w:r>
    </w:p>
    <w:p w:rsidR="00F27ED9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02A0" w:rsidRPr="00F27ED9" w:rsidRDefault="00EB02A0" w:rsidP="00F27ED9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Принципиальным отличием технологии деятельностного метода от традиционного обучения является то, что предложенная структура описывает деятельность не учителя, а учащихся.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технология деятельностного метода ориентирующая на личность ученика, состоит в осуществлении разного вида деятельности для решения проблемных задач.</w:t>
      </w:r>
    </w:p>
    <w:p w:rsidR="00F27ED9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02A0" w:rsidRPr="00EB02A0" w:rsidRDefault="00F27ED9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453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</w:t>
      </w:r>
      <w:r w:rsidR="00EB02A0" w:rsidRPr="001453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роблемный диалог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универсальная технология, которая позволяет заменить урок объяснения нового материала уроком «открытия» знаний учениками.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словосочетании «проблемный диалог»</w:t>
      </w:r>
      <w:r w:rsidRPr="00EB02A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первое слово означает, что на уроке предъявления нового материала должны быть проработаны два звена – постановка учебной проблемы и поиск ее решения. Постановка проблемы – это этап формулирования темы урока или вопроса для исследования. Поиск решения – этап формулирования нового знания. Второе слово означает, что постановку проблемы и поиск решения ученики осуществляют в ходе специально выстроенного учителем диалога.</w:t>
      </w:r>
    </w:p>
    <w:p w:rsidR="00EB02A0" w:rsidRPr="00EB02A0" w:rsidRDefault="00EB02A0" w:rsidP="00F27ED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Различаются два вида диалога: побуждающий и подводящий. 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по-разному устроены, обеспечивают разную учебную деятельность и развивают разные стороны психики обучающихся.</w:t>
      </w:r>
    </w:p>
    <w:p w:rsidR="00EB02A0" w:rsidRPr="00EB02A0" w:rsidRDefault="00EB02A0" w:rsidP="00F27ED9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F27E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Побуждающий диалог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из отдельных стимулирующих реплик, которые помогают ученику осуществить творческую деятельность, развивают творческие способности учащихся. Например, ученику предлагается выполнить практическое задание на новый материал для возникновения различных суждений, в ходе которого возникает проблемная ситуация и побуждающий диалог. В результате чего учащиеся самостоятельно формулируют тему урока или вопрос для исследования.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поиска решения учащиеся выдвигает гипотезы и их проверяет, обеспечивает открытие знаний путем проб и ошибок.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F27E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Подводящий диалог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представляет собой систему вопросов и заданий, которая развивает логическое мышление учеников. В этом случае на этапе постановки проблемы учащиеся подводятся к формулированию</w:t>
      </w:r>
      <w:r w:rsidR="00145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темы. На этапе поиска решения 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выстраивается логическая цепочка вопросов и заданий к новому мат</w:t>
      </w:r>
      <w:r w:rsidR="00145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ериалу, к 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открытию знаний. На доске фиксируются версии в виде схем, ключевых слов, организуется обсуждение и предлагается материал для наблюдения и система вопросов, которые подводят учащихся к формулировке правила или определения.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подведении итога урока школьники отвечают на вопросы: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была проблема?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ответ (решение нашли)?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Чья версия подтвердилась?</w:t>
      </w:r>
    </w:p>
    <w:p w:rsidR="00145324" w:rsidRDefault="00145324" w:rsidP="00EB02A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5324" w:rsidRDefault="00145324" w:rsidP="00EB02A0">
      <w:pPr>
        <w:shd w:val="clear" w:color="auto" w:fill="FFFFFF"/>
        <w:spacing w:after="0" w:line="240" w:lineRule="auto"/>
        <w:ind w:firstLine="568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1453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Учебно-исследовательская деятельность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– это форма организации учебно-воспитательного процесса, которая связана с решением учащимися творческой, исследовательской задачи с заранее неизвестным результатом.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Учебно-исследовательская деятельность школьников может быть организована как на уроках, так и во внеурочной деятельности.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задания при исследовательском методе обучения могут быть различными и применяться в трех направлениях: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left="568" w:firstLine="566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включение элемента поиска в задания для учащихся;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left="568" w:firstLine="566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раскрытие учителем познавательного процесса, осуществляемого учащимися при доказательстве того или иного положения;</w:t>
      </w:r>
    </w:p>
    <w:p w:rsidR="00EB02A0" w:rsidRDefault="00EB02A0" w:rsidP="00EB02A0">
      <w:pPr>
        <w:shd w:val="clear" w:color="auto" w:fill="FFFFFF"/>
        <w:spacing w:after="0" w:line="240" w:lineRule="auto"/>
        <w:ind w:left="56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целостного исследования, осуществляемого учащимися самостоятельно, но под руководством и наблюдением учителя (доклады, сообщения, проекты, основанные на самостоятельном поиске, анализе, обобщении фактов), которые выпол</w:t>
      </w:r>
      <w:r w:rsidR="001453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няются как домашняя работа.</w:t>
      </w:r>
    </w:p>
    <w:p w:rsidR="00145324" w:rsidRPr="00EB02A0" w:rsidRDefault="00145324" w:rsidP="00EB02A0">
      <w:pPr>
        <w:shd w:val="clear" w:color="auto" w:fill="FFFFFF"/>
        <w:spacing w:after="0" w:line="240" w:lineRule="auto"/>
        <w:ind w:left="568" w:firstLine="566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B02A0" w:rsidRPr="00145324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u w:val="single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Одним из эффективных методов достижения планируемых результатов обучения, установленных требованиями ФГОС нового поколения является </w:t>
      </w:r>
      <w:r w:rsidRPr="001453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технология проектной деятельности.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учителя наиболее привлекательным в данной технологии является то, что в процессе работы над учебным проектом у школьников: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появляется возможность осуществления приблизительных действий, не оцениваемых учителем;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зарождаются основы системного мышления;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формируются навыки выдвижения гипотез, формирования проблем, поиска аргументов;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развиваются творческие способности;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воспитываются целеустремленность и организованность, способность ориентироваться в образовательном пространстве.</w:t>
      </w:r>
    </w:p>
    <w:p w:rsidR="00145324" w:rsidRDefault="00145324" w:rsidP="00EB02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 метод проектов, являясь дополнением к урочной практике, предоставляет учителю уникальную возможность преодолеть негативное отношение к предмету.</w:t>
      </w:r>
    </w:p>
    <w:p w:rsidR="008E022E" w:rsidRDefault="008E022E" w:rsidP="00EB02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022E" w:rsidRPr="008E022E" w:rsidRDefault="008E022E" w:rsidP="008E02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Технология развития критического мышления</w:t>
      </w: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(ТРКМ) основана на творческом сотрудничестве ученика и учителя, на развитии у школьников аналитического подхода к любому материалу. Она рассчитана не на запоминание материала, а на постановку проблемы и поиск ее решения.</w:t>
      </w:r>
    </w:p>
    <w:p w:rsidR="008E022E" w:rsidRDefault="008E022E" w:rsidP="008E02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022E" w:rsidRDefault="008E022E" w:rsidP="008E02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технологии РКМ лежит трехступенч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атая базовая модель, т.е.</w:t>
      </w: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восприятие информации происходит в три этапа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 обучения: в</w:t>
      </w: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(побуждение имеющихся знаний), реализация смысла (получение новой информации), рефлексия (рождение нового знания)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E0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критического мышления в ходе обучения математике подразумевает определенную структуру учебных занятий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022E" w:rsidRDefault="008E022E" w:rsidP="008E02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98"/>
        <w:gridCol w:w="2570"/>
        <w:gridCol w:w="3045"/>
      </w:tblGrid>
      <w:tr w:rsidR="008E022E" w:rsidRPr="006F0C05" w:rsidTr="00EB62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94" w:type="dxa"/>
          </w:tcPr>
          <w:p w:rsidR="008E022E" w:rsidRPr="006F0C05" w:rsidRDefault="008E022E" w:rsidP="00EB62A8">
            <w:pPr>
              <w:widowControl w:val="0"/>
              <w:ind w:firstLine="567"/>
              <w:jc w:val="both"/>
              <w:rPr>
                <w:caps w:val="0"/>
                <w:sz w:val="24"/>
                <w:szCs w:val="24"/>
              </w:rPr>
            </w:pPr>
          </w:p>
        </w:tc>
        <w:tc>
          <w:tcPr>
            <w:tcW w:w="2898" w:type="dxa"/>
          </w:tcPr>
          <w:p w:rsidR="008E022E" w:rsidRPr="006F0C05" w:rsidRDefault="008E022E" w:rsidP="00EB62A8">
            <w:pPr>
              <w:widowControl w:val="0"/>
              <w:jc w:val="both"/>
              <w:rPr>
                <w:caps w:val="0"/>
                <w:sz w:val="24"/>
                <w:szCs w:val="24"/>
              </w:rPr>
            </w:pPr>
            <w:r w:rsidRPr="006F0C05">
              <w:rPr>
                <w:caps w:val="0"/>
                <w:sz w:val="24"/>
                <w:szCs w:val="24"/>
              </w:rPr>
              <w:t>Вызов</w:t>
            </w:r>
          </w:p>
        </w:tc>
        <w:tc>
          <w:tcPr>
            <w:tcW w:w="2570" w:type="dxa"/>
          </w:tcPr>
          <w:p w:rsidR="008E022E" w:rsidRPr="006F0C05" w:rsidRDefault="008E022E" w:rsidP="00EB62A8">
            <w:pPr>
              <w:widowControl w:val="0"/>
              <w:jc w:val="both"/>
              <w:rPr>
                <w:caps w:val="0"/>
                <w:sz w:val="24"/>
                <w:szCs w:val="24"/>
              </w:rPr>
            </w:pPr>
            <w:r w:rsidRPr="006F0C05">
              <w:rPr>
                <w:caps w:val="0"/>
                <w:sz w:val="24"/>
                <w:szCs w:val="24"/>
              </w:rPr>
              <w:t>Осмысление</w:t>
            </w:r>
          </w:p>
        </w:tc>
        <w:tc>
          <w:tcPr>
            <w:tcW w:w="3045" w:type="dxa"/>
          </w:tcPr>
          <w:p w:rsidR="008E022E" w:rsidRPr="006F0C05" w:rsidRDefault="008E022E" w:rsidP="00EB62A8">
            <w:pPr>
              <w:widowControl w:val="0"/>
              <w:jc w:val="both"/>
              <w:rPr>
                <w:caps w:val="0"/>
                <w:sz w:val="24"/>
                <w:szCs w:val="24"/>
              </w:rPr>
            </w:pPr>
            <w:r w:rsidRPr="006F0C05">
              <w:rPr>
                <w:caps w:val="0"/>
                <w:sz w:val="24"/>
                <w:szCs w:val="24"/>
              </w:rPr>
              <w:t>Рефлексия</w:t>
            </w:r>
          </w:p>
        </w:tc>
      </w:tr>
      <w:tr w:rsidR="008E022E" w:rsidRPr="006F0C05" w:rsidTr="008E022E">
        <w:trPr>
          <w:trHeight w:val="700"/>
        </w:trPr>
        <w:tc>
          <w:tcPr>
            <w:tcW w:w="594" w:type="dxa"/>
            <w:textDirection w:val="btLr"/>
          </w:tcPr>
          <w:p w:rsidR="008E022E" w:rsidRPr="006F0C05" w:rsidRDefault="008E022E" w:rsidP="00EB62A8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Цели</w:t>
            </w:r>
          </w:p>
        </w:tc>
        <w:tc>
          <w:tcPr>
            <w:tcW w:w="2898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Актуализация опыта предыдущих знаний;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Активизация деятельности учащихся;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 xml:space="preserve">Формирование мотивации; 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Постановка учащимися индивидуальных целей.</w:t>
            </w:r>
          </w:p>
        </w:tc>
        <w:tc>
          <w:tcPr>
            <w:tcW w:w="2570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Освоение новых знаний;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Формирование понимания и систематизация знаний, соотнесение известного с неизвестным;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Освоение способа работы с информацией;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lastRenderedPageBreak/>
              <w:t>Поддержка целей учащихся.</w:t>
            </w:r>
          </w:p>
        </w:tc>
        <w:tc>
          <w:tcPr>
            <w:tcW w:w="3045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lastRenderedPageBreak/>
              <w:t>Присвоение нового знания;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Создание целостного представления (образа) о предмете изучения;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Расширение проблемного поля, постановка новых целей в учебной деятельности;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 xml:space="preserve">Работа по оценке и самооценке развития </w:t>
            </w:r>
            <w:r w:rsidRPr="006F0C05">
              <w:rPr>
                <w:sz w:val="24"/>
                <w:szCs w:val="24"/>
              </w:rPr>
              <w:lastRenderedPageBreak/>
              <w:t>учащихся.</w:t>
            </w:r>
          </w:p>
        </w:tc>
      </w:tr>
      <w:tr w:rsidR="008E022E" w:rsidRPr="006F0C05" w:rsidTr="00EB62A8">
        <w:trPr>
          <w:trHeight w:val="302"/>
        </w:trPr>
        <w:tc>
          <w:tcPr>
            <w:tcW w:w="594" w:type="dxa"/>
            <w:textDirection w:val="btLr"/>
          </w:tcPr>
          <w:p w:rsidR="008E022E" w:rsidRPr="006F0C05" w:rsidRDefault="008E022E" w:rsidP="00EB62A8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lastRenderedPageBreak/>
              <w:t>Приемы</w:t>
            </w:r>
          </w:p>
        </w:tc>
        <w:tc>
          <w:tcPr>
            <w:tcW w:w="2898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Разбивка на кластеры;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Чтение с остановками;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Свободное письменное задание;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Ключевые термины;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«Верные или неверные утверждения» или «Верите ли вы…?»;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«Дерево предсказаний»;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«Таблицы» (графическое представление материала);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Дискуссии;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Игры.</w:t>
            </w:r>
          </w:p>
        </w:tc>
        <w:tc>
          <w:tcPr>
            <w:tcW w:w="2570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«Круглый стол»;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«Зигзаг»;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«Уголки»;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«Верные или неверные утверждения» или «Верите ли вы…?»;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«Таблицы»;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Дискуссии;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Игры.</w:t>
            </w:r>
          </w:p>
        </w:tc>
        <w:tc>
          <w:tcPr>
            <w:tcW w:w="3045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</w:t>
            </w:r>
            <w:proofErr w:type="spellStart"/>
            <w:r w:rsidRPr="006F0C05">
              <w:rPr>
                <w:sz w:val="24"/>
                <w:szCs w:val="24"/>
              </w:rPr>
              <w:t>Синквейн</w:t>
            </w:r>
            <w:proofErr w:type="spellEnd"/>
            <w:r w:rsidRPr="006F0C05">
              <w:rPr>
                <w:sz w:val="24"/>
                <w:szCs w:val="24"/>
              </w:rPr>
              <w:t>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Свободное письменное задание;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 xml:space="preserve"> «Верные или неверные утверждения» или «Верите ли вы…?»;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«Дерево предсказаний»;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«Таблицы»;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Дискуссии;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7"/>
              </w:numPr>
              <w:tabs>
                <w:tab w:val="num" w:pos="329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Игры.</w:t>
            </w:r>
          </w:p>
        </w:tc>
      </w:tr>
      <w:tr w:rsidR="008E022E" w:rsidRPr="006F0C05" w:rsidTr="00EB62A8">
        <w:trPr>
          <w:trHeight w:val="1680"/>
        </w:trPr>
        <w:tc>
          <w:tcPr>
            <w:tcW w:w="594" w:type="dxa"/>
            <w:textDirection w:val="btLr"/>
          </w:tcPr>
          <w:p w:rsidR="008E022E" w:rsidRPr="006F0C05" w:rsidRDefault="008E022E" w:rsidP="00EB62A8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Результаты</w:t>
            </w:r>
          </w:p>
        </w:tc>
        <w:tc>
          <w:tcPr>
            <w:tcW w:w="2898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Актуализированный опыт;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Активизированное знание;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Сформированный мотив;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Персональный отклик на информацию.</w:t>
            </w:r>
          </w:p>
        </w:tc>
        <w:tc>
          <w:tcPr>
            <w:tcW w:w="2570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Систематизированное знание;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Укрепление целей, заявленных на стадии на Вызов;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Персональная интерпретация новых сведений.</w:t>
            </w:r>
          </w:p>
        </w:tc>
        <w:tc>
          <w:tcPr>
            <w:tcW w:w="3045" w:type="dxa"/>
          </w:tcPr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Присвоенное знание;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Сформированное целостное представление о предмете;</w:t>
            </w:r>
          </w:p>
          <w:p w:rsidR="008E022E" w:rsidRPr="006F0C05" w:rsidRDefault="008E022E" w:rsidP="008E022E">
            <w:pPr>
              <w:widowControl w:val="0"/>
              <w:numPr>
                <w:ilvl w:val="0"/>
                <w:numId w:val="16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6F0C05">
              <w:rPr>
                <w:sz w:val="24"/>
                <w:szCs w:val="24"/>
              </w:rPr>
              <w:t>Поставленные проблемы на дальнейшее продвижение.</w:t>
            </w:r>
          </w:p>
        </w:tc>
      </w:tr>
    </w:tbl>
    <w:p w:rsidR="008E022E" w:rsidRDefault="008E022E" w:rsidP="008E02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99236572"/>
      <w:bookmarkStart w:id="2" w:name="_Toc199236719"/>
      <w:bookmarkStart w:id="3" w:name="_Toc199237026"/>
    </w:p>
    <w:bookmarkEnd w:id="1"/>
    <w:bookmarkEnd w:id="2"/>
    <w:bookmarkEnd w:id="3"/>
    <w:p w:rsidR="00145324" w:rsidRDefault="00145324" w:rsidP="00EB02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02A0" w:rsidRPr="00145324" w:rsidRDefault="00145324" w:rsidP="001453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453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ехнология оценивания образовательных достижений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EB02A0"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должна: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Фиксировать цели оценочной деятельности: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ориентировать на достижение результата духовно-нравственного развития и воспитания (личностные результаты), формирования универсальных учебных действий (</w:t>
      </w:r>
      <w:proofErr w:type="spell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результаты), освоения содержания учебных предметов (предметные результаты);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обеспечивать комплексный подход к оценке всех перечисленных результатов</w:t>
      </w:r>
      <w:r w:rsidRPr="00EB02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образования (личностных, </w:t>
      </w:r>
      <w:proofErr w:type="spell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предметных);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обеспечивать возможность регулирования системы образования на основании полученной информации о достижении планируемых результатов.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Фиксировать критерии, процедуры, инструменты оценки и формы представления её результатов.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Фиксировать условия и границы применения системы оценки.</w:t>
      </w:r>
    </w:p>
    <w:p w:rsidR="00EB02A0" w:rsidRPr="00EB02A0" w:rsidRDefault="00EB02A0" w:rsidP="00EB02A0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Приоритетными в диагностике (контрольные работы и т.п.) становятся не репродуктивные задания (на воспроизведение информации), а продуктивные задания (задачи) по применению знаний и умений, предполагающие создание учеником в ходе решения своего информационного продукта: вывода, оценки и т.п.</w:t>
      </w:r>
    </w:p>
    <w:p w:rsidR="00EB02A0" w:rsidRDefault="00EB02A0" w:rsidP="00EB02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Помимо традиционных контрольных работ </w:t>
      </w:r>
      <w:r w:rsidR="00E3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проводятся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контрольные работы, включающие </w:t>
      </w:r>
      <w:r w:rsidR="00E37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</w:t>
      </w: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-ориентированные задания, направленные на достижение как предметных, так и </w:t>
      </w:r>
      <w:proofErr w:type="spell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обучения.</w:t>
      </w:r>
    </w:p>
    <w:p w:rsidR="00E37B40" w:rsidRPr="00EB02A0" w:rsidRDefault="00E37B40" w:rsidP="00E37B40">
      <w:pPr>
        <w:shd w:val="clear" w:color="auto" w:fill="FFFFFF"/>
        <w:spacing w:after="0" w:line="240" w:lineRule="auto"/>
        <w:ind w:firstLine="692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Привычная форма письменной контрольной работы дополняется такими новыми формами контроля результатов, как:</w:t>
      </w:r>
    </w:p>
    <w:p w:rsidR="00E37B40" w:rsidRPr="00EB02A0" w:rsidRDefault="00E37B40" w:rsidP="00E37B4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568" w:firstLine="69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целенаправленное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наблюдение (фиксация проявляемых ученикам действий и качеств по заданным параметрам);</w:t>
      </w:r>
    </w:p>
    <w:p w:rsidR="00E37B40" w:rsidRPr="00EB02A0" w:rsidRDefault="00E37B40" w:rsidP="00E37B4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568" w:firstLine="69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ученика по принятым формам (например, лист с вопросами по </w:t>
      </w:r>
      <w:proofErr w:type="spell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саморефлексии</w:t>
      </w:r>
      <w:proofErr w:type="spell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конкретной деятельности);</w:t>
      </w:r>
    </w:p>
    <w:p w:rsidR="00E37B40" w:rsidRPr="00EB02A0" w:rsidRDefault="00E37B40" w:rsidP="00E37B4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568" w:firstLine="692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результаты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проектов;</w:t>
      </w:r>
    </w:p>
    <w:p w:rsidR="00E37B40" w:rsidRPr="00EB02A0" w:rsidRDefault="00E37B40" w:rsidP="00E37B4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568" w:firstLine="692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</w:t>
      </w:r>
      <w:proofErr w:type="gram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разнообразных </w:t>
      </w:r>
      <w:proofErr w:type="spellStart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внешкольных работ, достижений учеников.</w:t>
      </w:r>
    </w:p>
    <w:p w:rsidR="00E37B40" w:rsidRPr="00EB02A0" w:rsidRDefault="00E37B40" w:rsidP="00E37B4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E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эти средства, формы и методы должны обеспечить самое главное – комплексную оценку результатов.</w:t>
      </w:r>
    </w:p>
    <w:p w:rsidR="00E37B40" w:rsidRDefault="00E37B40" w:rsidP="00EB02A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0828" w:rsidRDefault="00A00828"/>
    <w:p w:rsidR="00A00828" w:rsidRDefault="00A00828"/>
    <w:p w:rsidR="00EB02A0" w:rsidRDefault="00EB02A0"/>
    <w:p w:rsidR="00EB02A0" w:rsidRDefault="00EB02A0"/>
    <w:sectPr w:rsidR="00EB02A0" w:rsidSect="008E022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C40B5"/>
    <w:multiLevelType w:val="multilevel"/>
    <w:tmpl w:val="22E4E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64E50"/>
    <w:multiLevelType w:val="multilevel"/>
    <w:tmpl w:val="32DE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18374F"/>
    <w:multiLevelType w:val="multilevel"/>
    <w:tmpl w:val="31C4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945D6D"/>
    <w:multiLevelType w:val="hybridMultilevel"/>
    <w:tmpl w:val="0CC89F30"/>
    <w:lvl w:ilvl="0" w:tplc="985A33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57BB0"/>
    <w:multiLevelType w:val="multilevel"/>
    <w:tmpl w:val="A9CA2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464D8F"/>
    <w:multiLevelType w:val="multilevel"/>
    <w:tmpl w:val="6C14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7E5C60"/>
    <w:multiLevelType w:val="multilevel"/>
    <w:tmpl w:val="2B9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8D1F85"/>
    <w:multiLevelType w:val="multilevel"/>
    <w:tmpl w:val="B538D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3F6AE1"/>
    <w:multiLevelType w:val="multilevel"/>
    <w:tmpl w:val="F8EA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1278D7"/>
    <w:multiLevelType w:val="multilevel"/>
    <w:tmpl w:val="5D166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786287"/>
    <w:multiLevelType w:val="hybridMultilevel"/>
    <w:tmpl w:val="ADC87634"/>
    <w:lvl w:ilvl="0" w:tplc="985A33C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4B0E95"/>
    <w:multiLevelType w:val="multilevel"/>
    <w:tmpl w:val="1772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7D0D5A"/>
    <w:multiLevelType w:val="multilevel"/>
    <w:tmpl w:val="DFBA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F425AC"/>
    <w:multiLevelType w:val="hybridMultilevel"/>
    <w:tmpl w:val="CC300A34"/>
    <w:lvl w:ilvl="0" w:tplc="D7F670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ladimir Script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4E2040"/>
    <w:multiLevelType w:val="multilevel"/>
    <w:tmpl w:val="BCA2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E42842"/>
    <w:multiLevelType w:val="multilevel"/>
    <w:tmpl w:val="4C60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7F33B6"/>
    <w:multiLevelType w:val="multilevel"/>
    <w:tmpl w:val="3410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9"/>
  </w:num>
  <w:num w:numId="3">
    <w:abstractNumId w:val="1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16"/>
  </w:num>
  <w:num w:numId="10">
    <w:abstractNumId w:val="0"/>
  </w:num>
  <w:num w:numId="11">
    <w:abstractNumId w:val="7"/>
  </w:num>
  <w:num w:numId="12">
    <w:abstractNumId w:val="14"/>
  </w:num>
  <w:num w:numId="13">
    <w:abstractNumId w:val="12"/>
  </w:num>
  <w:num w:numId="14">
    <w:abstractNumId w:val="8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3AA"/>
    <w:rsid w:val="00145324"/>
    <w:rsid w:val="00466923"/>
    <w:rsid w:val="004F1C14"/>
    <w:rsid w:val="006B23BD"/>
    <w:rsid w:val="008E022E"/>
    <w:rsid w:val="00A00828"/>
    <w:rsid w:val="00AF13AA"/>
    <w:rsid w:val="00CA3513"/>
    <w:rsid w:val="00D915D8"/>
    <w:rsid w:val="00D959A4"/>
    <w:rsid w:val="00E232D9"/>
    <w:rsid w:val="00E37B40"/>
    <w:rsid w:val="00E63FFC"/>
    <w:rsid w:val="00EB02A0"/>
    <w:rsid w:val="00F27ED9"/>
    <w:rsid w:val="00F6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88B29-4EC7-447D-8241-E65436BD0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F13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F13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F13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13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F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B2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EB02A0"/>
    <w:rPr>
      <w:color w:val="0000FF"/>
      <w:u w:val="single"/>
    </w:rPr>
  </w:style>
  <w:style w:type="paragraph" w:customStyle="1" w:styleId="c19">
    <w:name w:val="c19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B02A0"/>
  </w:style>
  <w:style w:type="paragraph" w:customStyle="1" w:styleId="c0">
    <w:name w:val="c0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EB02A0"/>
  </w:style>
  <w:style w:type="character" w:customStyle="1" w:styleId="c1">
    <w:name w:val="c1"/>
    <w:basedOn w:val="a0"/>
    <w:rsid w:val="00EB02A0"/>
  </w:style>
  <w:style w:type="character" w:customStyle="1" w:styleId="c24">
    <w:name w:val="c24"/>
    <w:basedOn w:val="a0"/>
    <w:rsid w:val="00EB02A0"/>
  </w:style>
  <w:style w:type="paragraph" w:customStyle="1" w:styleId="c10">
    <w:name w:val="c10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EB02A0"/>
  </w:style>
  <w:style w:type="paragraph" w:customStyle="1" w:styleId="c5">
    <w:name w:val="c5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B02A0"/>
  </w:style>
  <w:style w:type="character" w:customStyle="1" w:styleId="c13">
    <w:name w:val="c13"/>
    <w:basedOn w:val="a0"/>
    <w:rsid w:val="00EB02A0"/>
  </w:style>
  <w:style w:type="paragraph" w:customStyle="1" w:styleId="c23">
    <w:name w:val="c23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B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EB02A0"/>
  </w:style>
  <w:style w:type="paragraph" w:styleId="a6">
    <w:name w:val="No Spacing"/>
    <w:uiPriority w:val="1"/>
    <w:qFormat/>
    <w:rsid w:val="008E0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Elegant"/>
    <w:basedOn w:val="a1"/>
    <w:uiPriority w:val="99"/>
    <w:rsid w:val="008E022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7930">
          <w:marLeft w:val="0"/>
          <w:marRight w:val="0"/>
          <w:marTop w:val="675"/>
          <w:marBottom w:val="675"/>
          <w:divBdr>
            <w:top w:val="single" w:sz="12" w:space="26" w:color="00ABFF"/>
            <w:left w:val="single" w:sz="12" w:space="30" w:color="00ABFF"/>
            <w:bottom w:val="single" w:sz="12" w:space="26" w:color="00ABFF"/>
            <w:right w:val="single" w:sz="12" w:space="30" w:color="00ABFF"/>
          </w:divBdr>
        </w:div>
      </w:divsChild>
    </w:div>
    <w:div w:id="378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6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93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18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6344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0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2024-04-07T11:33:00Z</dcterms:created>
  <dcterms:modified xsi:type="dcterms:W3CDTF">2024-05-01T10:16:00Z</dcterms:modified>
</cp:coreProperties>
</file>